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3E" w:rsidRPr="00F61328" w:rsidRDefault="00511D3E" w:rsidP="00511D3E">
      <w:pPr>
        <w:spacing w:line="44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F61328">
        <w:rPr>
          <w:rFonts w:ascii="標楷體" w:eastAsia="標楷體" w:hAnsi="標楷體" w:hint="eastAsia"/>
          <w:sz w:val="36"/>
          <w:szCs w:val="36"/>
        </w:rPr>
        <w:t xml:space="preserve">中華城市管理學會 </w:t>
      </w:r>
      <w:proofErr w:type="gramStart"/>
      <w:r w:rsidRPr="00F61328">
        <w:rPr>
          <w:rFonts w:ascii="標楷體" w:eastAsia="標楷體" w:hAnsi="標楷體" w:hint="eastAsia"/>
          <w:sz w:val="36"/>
          <w:szCs w:val="36"/>
        </w:rPr>
        <w:t>第二屆理監事</w:t>
      </w:r>
      <w:proofErr w:type="gramEnd"/>
      <w:r w:rsidRPr="00F61328">
        <w:rPr>
          <w:rFonts w:ascii="標楷體" w:eastAsia="標楷體" w:hAnsi="標楷體" w:hint="eastAsia"/>
          <w:sz w:val="36"/>
          <w:szCs w:val="36"/>
        </w:rPr>
        <w:t>名單</w:t>
      </w:r>
    </w:p>
    <w:p w:rsidR="00511D3E" w:rsidRPr="00F61328" w:rsidRDefault="00511D3E" w:rsidP="00511D3E">
      <w:pPr>
        <w:pStyle w:val="a4"/>
        <w:numPr>
          <w:ilvl w:val="0"/>
          <w:numId w:val="1"/>
        </w:numPr>
        <w:spacing w:line="44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F61328">
        <w:rPr>
          <w:rFonts w:ascii="標楷體" w:eastAsia="標楷體" w:hAnsi="標楷體" w:hint="eastAsia"/>
          <w:sz w:val="32"/>
          <w:szCs w:val="32"/>
        </w:rPr>
        <w:t>理事名單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812"/>
      </w:tblGrid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職別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5812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現任本職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理事長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賴世剛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國立台北大學不動產與城鄉環境學系教授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副理事長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黃景茂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內政部參事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常務理事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陳建元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AB205C" w:rsidP="00AB205C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141823"/>
                <w:sz w:val="28"/>
                <w:szCs w:val="28"/>
              </w:rPr>
              <w:t>逢甲大學土地管理學系</w:t>
            </w:r>
            <w:r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主任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常務理事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顧慕晴</w:t>
            </w:r>
            <w:proofErr w:type="gramEnd"/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國立台北大學公共行政暨政策學系教授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常務理事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辜永奇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DE3F3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</w:t>
            </w:r>
            <w:r w:rsidR="00F61328"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總經理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F61328" w:rsidRDefault="00384787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洪啟東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AB205C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銘傳大學都市規劃與防災學系</w:t>
            </w:r>
            <w:r w:rsidR="00AB205C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教授兼設計學院院長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游舜德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4979F5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國立台北大學不動產與城鄉環境學系</w:t>
            </w:r>
            <w:r w:rsidR="004979F5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副</w:t>
            </w: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教授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薛明生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中國雲南玉溪師院客座教授(原)、桃園振聲中學國文老師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洪嘉宏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內政部營建署城鄉發展分署分署長</w:t>
            </w:r>
          </w:p>
        </w:tc>
      </w:tr>
      <w:tr w:rsidR="00384787" w:rsidRPr="00F61328" w:rsidTr="00DE3F34">
        <w:trPr>
          <w:trHeight w:val="591"/>
        </w:trPr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莊睦雄</w:t>
            </w:r>
          </w:p>
        </w:tc>
        <w:tc>
          <w:tcPr>
            <w:tcW w:w="1134" w:type="dxa"/>
            <w:vAlign w:val="center"/>
          </w:tcPr>
          <w:p w:rsidR="00384787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銘傳大學設計學院都市規劃與防災學系副教授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林文苑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銘傳大學設計學院都市規劃與防災學系助理教授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劉坤億</w:t>
            </w:r>
            <w:proofErr w:type="gramEnd"/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國立</w:t>
            </w: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台北大學公共行政暨政策學系副教授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許逸廷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鼎</w:t>
            </w: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麒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顧問有限公司總經理特別助理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陳彥仲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國立成功大學都市</w:t>
            </w:r>
            <w:proofErr w:type="gramStart"/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計畫系</w:t>
            </w:r>
            <w:r w:rsidR="00566D1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特聘</w:t>
            </w:r>
            <w:proofErr w:type="gramEnd"/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教授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陳玉璟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事業股份有限公司協理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候補理事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林妙娟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事業股份有限公司襄理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候補理事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翁薇謹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F61328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逢甲大學土地管理研究中心助理規劃師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候補理事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李欣怡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</w:t>
            </w:r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襄理紀總經理特助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候補理事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湯秋宜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事業股份有限公司董事長</w:t>
            </w:r>
          </w:p>
        </w:tc>
      </w:tr>
      <w:tr w:rsidR="00F61328" w:rsidRPr="00F61328" w:rsidTr="00DE3F34">
        <w:trPr>
          <w:trHeight w:val="591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候補理事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陳肇勳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陳肇勳建築師事務所主持建築師</w:t>
            </w:r>
          </w:p>
        </w:tc>
      </w:tr>
    </w:tbl>
    <w:p w:rsidR="00F61328" w:rsidRPr="00F61328" w:rsidRDefault="00F61328" w:rsidP="00F61328"/>
    <w:p w:rsidR="00F61328" w:rsidRPr="00F61328" w:rsidRDefault="00F61328" w:rsidP="00F61328">
      <w:pPr>
        <w:pStyle w:val="a4"/>
        <w:numPr>
          <w:ilvl w:val="0"/>
          <w:numId w:val="1"/>
        </w:numPr>
        <w:ind w:leftChars="0"/>
        <w:rPr>
          <w:sz w:val="32"/>
          <w:szCs w:val="32"/>
        </w:rPr>
      </w:pPr>
      <w:r w:rsidRPr="00F61328">
        <w:rPr>
          <w:rFonts w:ascii="標楷體" w:eastAsia="標楷體" w:hAnsi="標楷體" w:hint="eastAsia"/>
          <w:sz w:val="32"/>
          <w:szCs w:val="32"/>
        </w:rPr>
        <w:t>監事名單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812"/>
      </w:tblGrid>
      <w:tr w:rsidR="00F61328" w:rsidRPr="00F61328" w:rsidTr="00DE3F34">
        <w:trPr>
          <w:trHeight w:val="600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職別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F61328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5812" w:type="dxa"/>
            <w:vAlign w:val="center"/>
          </w:tcPr>
          <w:p w:rsidR="00F61328" w:rsidRPr="00F61328" w:rsidRDefault="00F61328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現任本職</w:t>
            </w:r>
          </w:p>
        </w:tc>
      </w:tr>
      <w:tr w:rsidR="00F61328" w:rsidRPr="00F61328" w:rsidTr="00DE3F34">
        <w:trPr>
          <w:trHeight w:val="749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常務監事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張世賢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台灣競爭力論證永續發展組召集人</w:t>
            </w:r>
          </w:p>
        </w:tc>
      </w:tr>
      <w:tr w:rsidR="00F61328" w:rsidRPr="00F61328" w:rsidTr="00DE3F34">
        <w:trPr>
          <w:trHeight w:val="749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color w:val="141823"/>
                <w:sz w:val="32"/>
                <w:szCs w:val="32"/>
              </w:rPr>
              <w:t>監事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沈明展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德</w:t>
            </w: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霖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技術學院不動產經營系助理教授</w:t>
            </w:r>
          </w:p>
        </w:tc>
      </w:tr>
      <w:tr w:rsidR="00F61328" w:rsidRPr="00F61328" w:rsidTr="00DE3F34">
        <w:trPr>
          <w:trHeight w:val="749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color w:val="141823"/>
                <w:sz w:val="32"/>
                <w:szCs w:val="32"/>
              </w:rPr>
              <w:t>監事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王世燁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國立台北大學不動產與城鄉環境學系副教授</w:t>
            </w:r>
          </w:p>
        </w:tc>
      </w:tr>
      <w:tr w:rsidR="00F61328" w:rsidRPr="00F61328" w:rsidTr="00DE3F34">
        <w:trPr>
          <w:trHeight w:val="749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color w:val="141823"/>
                <w:sz w:val="32"/>
                <w:szCs w:val="32"/>
              </w:rPr>
              <w:t>監事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康乃文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</w:t>
            </w:r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襄理</w:t>
            </w:r>
          </w:p>
        </w:tc>
      </w:tr>
      <w:tr w:rsidR="00F61328" w:rsidRPr="00F61328" w:rsidTr="00DE3F34">
        <w:trPr>
          <w:trHeight w:val="749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color w:val="141823"/>
                <w:sz w:val="32"/>
                <w:szCs w:val="32"/>
              </w:rPr>
              <w:t>監事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彭之健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南山人壽 副理</w:t>
            </w:r>
          </w:p>
        </w:tc>
      </w:tr>
      <w:tr w:rsidR="00F61328" w:rsidRPr="00F61328" w:rsidTr="00DE3F34">
        <w:trPr>
          <w:trHeight w:val="749"/>
        </w:trPr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候補監事</w:t>
            </w:r>
          </w:p>
        </w:tc>
        <w:tc>
          <w:tcPr>
            <w:tcW w:w="1701" w:type="dxa"/>
            <w:vAlign w:val="center"/>
          </w:tcPr>
          <w:p w:rsidR="00F61328" w:rsidRPr="00F61328" w:rsidRDefault="00F61328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羅雅璐</w:t>
            </w:r>
          </w:p>
        </w:tc>
        <w:tc>
          <w:tcPr>
            <w:tcW w:w="1134" w:type="dxa"/>
            <w:vAlign w:val="center"/>
          </w:tcPr>
          <w:p w:rsidR="00F61328" w:rsidRPr="00F61328" w:rsidRDefault="003C2BE9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DE3F34" w:rsidRDefault="00DE3F3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proofErr w:type="gramStart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弘傑不動產</w:t>
            </w:r>
            <w:proofErr w:type="gramEnd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事業股份有限公司</w:t>
            </w:r>
            <w:r w:rsidRPr="00DE3F34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助理規劃師</w:t>
            </w:r>
          </w:p>
        </w:tc>
      </w:tr>
    </w:tbl>
    <w:p w:rsidR="00511D3E" w:rsidRPr="006A20D2" w:rsidRDefault="006A20D2" w:rsidP="006A20D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選任職員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812"/>
      </w:tblGrid>
      <w:tr w:rsidR="006A20D2" w:rsidRPr="00F61328" w:rsidTr="005843AC">
        <w:trPr>
          <w:trHeight w:val="600"/>
        </w:trPr>
        <w:tc>
          <w:tcPr>
            <w:tcW w:w="1701" w:type="dxa"/>
            <w:vAlign w:val="center"/>
          </w:tcPr>
          <w:p w:rsidR="006A20D2" w:rsidRPr="00F61328" w:rsidRDefault="006A20D2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職別</w:t>
            </w:r>
          </w:p>
        </w:tc>
        <w:tc>
          <w:tcPr>
            <w:tcW w:w="1701" w:type="dxa"/>
            <w:vAlign w:val="center"/>
          </w:tcPr>
          <w:p w:rsidR="006A20D2" w:rsidRPr="00F61328" w:rsidRDefault="006A20D2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6A20D2" w:rsidRPr="00F61328" w:rsidRDefault="006A20D2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5812" w:type="dxa"/>
            <w:vAlign w:val="center"/>
          </w:tcPr>
          <w:p w:rsidR="006A20D2" w:rsidRPr="00F61328" w:rsidRDefault="006A20D2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 w:hint="eastAsia"/>
                <w:sz w:val="32"/>
                <w:szCs w:val="32"/>
              </w:rPr>
              <w:t>現任本職</w:t>
            </w:r>
          </w:p>
        </w:tc>
      </w:tr>
      <w:tr w:rsidR="006A20D2" w:rsidRPr="00F61328" w:rsidTr="005843AC">
        <w:trPr>
          <w:trHeight w:val="600"/>
        </w:trPr>
        <w:tc>
          <w:tcPr>
            <w:tcW w:w="1701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秘書長</w:t>
            </w:r>
          </w:p>
        </w:tc>
        <w:tc>
          <w:tcPr>
            <w:tcW w:w="1701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328">
              <w:rPr>
                <w:rFonts w:ascii="標楷體" w:eastAsia="標楷體" w:hAnsi="標楷體"/>
                <w:color w:val="141823"/>
                <w:sz w:val="32"/>
                <w:szCs w:val="32"/>
              </w:rPr>
              <w:t>莊睦雄</w:t>
            </w:r>
          </w:p>
        </w:tc>
        <w:tc>
          <w:tcPr>
            <w:tcW w:w="1134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6A20D2" w:rsidRPr="00DE3F34" w:rsidRDefault="006A20D2" w:rsidP="006228FC">
            <w:pPr>
              <w:pStyle w:val="a4"/>
              <w:spacing w:line="440" w:lineRule="exact"/>
              <w:ind w:leftChars="0" w:left="0"/>
              <w:contextualSpacing/>
              <w:jc w:val="both"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銘傳</w:t>
            </w:r>
            <w:bookmarkStart w:id="0" w:name="_GoBack"/>
            <w:bookmarkEnd w:id="0"/>
            <w:r w:rsidRPr="00DE3F34">
              <w:rPr>
                <w:rFonts w:ascii="標楷體" w:eastAsia="標楷體" w:hAnsi="標楷體"/>
                <w:color w:val="141823"/>
                <w:sz w:val="28"/>
                <w:szCs w:val="28"/>
              </w:rPr>
              <w:t>大學設計學院都市規劃與防災學系副教授</w:t>
            </w:r>
          </w:p>
        </w:tc>
      </w:tr>
      <w:tr w:rsidR="006A20D2" w:rsidRPr="00F61328" w:rsidTr="005843AC">
        <w:trPr>
          <w:trHeight w:val="600"/>
        </w:trPr>
        <w:tc>
          <w:tcPr>
            <w:tcW w:w="1701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</w:p>
        </w:tc>
        <w:tc>
          <w:tcPr>
            <w:tcW w:w="1701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蘇雅婷</w:t>
            </w:r>
          </w:p>
        </w:tc>
        <w:tc>
          <w:tcPr>
            <w:tcW w:w="1134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812" w:type="dxa"/>
            <w:vAlign w:val="center"/>
          </w:tcPr>
          <w:p w:rsidR="006A20D2" w:rsidRPr="00F61328" w:rsidRDefault="003C2BE9" w:rsidP="003C2BE9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C2BE9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群富資產</w:t>
            </w:r>
            <w:proofErr w:type="gramEnd"/>
            <w:r w:rsidRPr="003C2BE9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管理股份有限公司專員</w:t>
            </w:r>
          </w:p>
        </w:tc>
      </w:tr>
      <w:tr w:rsidR="006A20D2" w:rsidRPr="00F61328" w:rsidTr="005843AC">
        <w:trPr>
          <w:trHeight w:val="600"/>
        </w:trPr>
        <w:tc>
          <w:tcPr>
            <w:tcW w:w="1701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</w:p>
        </w:tc>
        <w:tc>
          <w:tcPr>
            <w:tcW w:w="1701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黃仲由</w:t>
            </w:r>
            <w:proofErr w:type="gramEnd"/>
          </w:p>
        </w:tc>
        <w:tc>
          <w:tcPr>
            <w:tcW w:w="1134" w:type="dxa"/>
            <w:vAlign w:val="center"/>
          </w:tcPr>
          <w:p w:rsidR="006A20D2" w:rsidRPr="00F61328" w:rsidRDefault="006A20D2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812" w:type="dxa"/>
            <w:vAlign w:val="center"/>
          </w:tcPr>
          <w:p w:rsidR="006A20D2" w:rsidRPr="003C2BE9" w:rsidRDefault="006A20D2" w:rsidP="003C2BE9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6A20D2">
              <w:rPr>
                <w:rFonts w:ascii="標楷體" w:eastAsia="標楷體" w:hAnsi="標楷體"/>
                <w:color w:val="141823"/>
                <w:sz w:val="28"/>
                <w:szCs w:val="28"/>
              </w:rPr>
              <w:t>國立台北大學不動產與城鄉環境學系博士班</w:t>
            </w:r>
          </w:p>
        </w:tc>
      </w:tr>
    </w:tbl>
    <w:p w:rsidR="006A20D2" w:rsidRDefault="006A20D2" w:rsidP="00511D3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/>
          <w:color w:val="141823"/>
          <w:sz w:val="23"/>
          <w:szCs w:val="23"/>
        </w:rPr>
      </w:pPr>
    </w:p>
    <w:p w:rsidR="006A20D2" w:rsidRDefault="006A20D2" w:rsidP="00511D3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/>
          <w:color w:val="141823"/>
          <w:sz w:val="23"/>
          <w:szCs w:val="23"/>
        </w:rPr>
      </w:pPr>
    </w:p>
    <w:sectPr w:rsidR="006A20D2" w:rsidSect="00DE3F34">
      <w:headerReference w:type="default" r:id="rId7"/>
      <w:pgSz w:w="11906" w:h="16838"/>
      <w:pgMar w:top="720" w:right="720" w:bottom="284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EF" w:rsidRDefault="00017EEF" w:rsidP="00511D3E">
      <w:r>
        <w:separator/>
      </w:r>
    </w:p>
  </w:endnote>
  <w:endnote w:type="continuationSeparator" w:id="0">
    <w:p w:rsidR="00017EEF" w:rsidRDefault="00017EEF" w:rsidP="005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EF" w:rsidRDefault="00017EEF" w:rsidP="00511D3E">
      <w:r>
        <w:separator/>
      </w:r>
    </w:p>
  </w:footnote>
  <w:footnote w:type="continuationSeparator" w:id="0">
    <w:p w:rsidR="00017EEF" w:rsidRDefault="00017EEF" w:rsidP="0051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3E" w:rsidRDefault="00511D3E" w:rsidP="00511D3E">
    <w:pPr>
      <w:pStyle w:val="a5"/>
      <w:jc w:val="right"/>
    </w:pPr>
    <w:r>
      <w:rPr>
        <w:noProof/>
      </w:rPr>
      <w:drawing>
        <wp:inline distT="0" distB="0" distL="0" distR="0">
          <wp:extent cx="1619471" cy="876076"/>
          <wp:effectExtent l="0" t="0" r="0" b="635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M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6" b="22677"/>
                  <a:stretch/>
                </pic:blipFill>
                <pic:spPr bwMode="auto">
                  <a:xfrm>
                    <a:off x="0" y="0"/>
                    <a:ext cx="1636680" cy="885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185"/>
    <w:multiLevelType w:val="multilevel"/>
    <w:tmpl w:val="754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F4E91"/>
    <w:multiLevelType w:val="hybridMultilevel"/>
    <w:tmpl w:val="93AA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826E32"/>
    <w:multiLevelType w:val="multilevel"/>
    <w:tmpl w:val="A68E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E"/>
    <w:rsid w:val="00017EEF"/>
    <w:rsid w:val="00384787"/>
    <w:rsid w:val="003C2BE9"/>
    <w:rsid w:val="004979F5"/>
    <w:rsid w:val="00511D3E"/>
    <w:rsid w:val="00566D10"/>
    <w:rsid w:val="006228FC"/>
    <w:rsid w:val="006A20D2"/>
    <w:rsid w:val="00894DAC"/>
    <w:rsid w:val="00AB205C"/>
    <w:rsid w:val="00B20225"/>
    <w:rsid w:val="00D37ECE"/>
    <w:rsid w:val="00DE3F34"/>
    <w:rsid w:val="00E26EFF"/>
    <w:rsid w:val="00E3702B"/>
    <w:rsid w:val="00F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9D76E-4A4B-45BE-810E-B4F8E74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D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1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D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D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蘇雅婷</dc:creator>
  <cp:keywords/>
  <dc:description/>
  <cp:lastModifiedBy>蘇雅婷</cp:lastModifiedBy>
  <cp:revision>5</cp:revision>
  <dcterms:created xsi:type="dcterms:W3CDTF">2014-11-11T03:42:00Z</dcterms:created>
  <dcterms:modified xsi:type="dcterms:W3CDTF">2014-11-20T08:40:00Z</dcterms:modified>
</cp:coreProperties>
</file>